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2025年</w:t>
      </w:r>
      <w:r>
        <w:rPr>
          <w:rFonts w:hint="eastAsia" w:ascii="宋体" w:hAnsi="宋体" w:cs="宋体"/>
          <w:sz w:val="28"/>
          <w:szCs w:val="32"/>
          <w:lang w:eastAsia="zh-CN"/>
        </w:rPr>
        <w:t>趣味运动会服装采购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244B2C87"/>
    <w:p w14:paraId="49A96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A5042"/>
    <w:rsid w:val="057A5042"/>
    <w:rsid w:val="0E2F141E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326</Characters>
  <Lines>0</Lines>
  <Paragraphs>0</Paragraphs>
  <TotalTime>5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2025-09-10T06:45:00Z</dcterms:created>
  <dc:creator>北方牛仔</dc:creator>
  <cp:lastModifiedBy>北方牛仔</cp:lastModifiedBy>
  <dcterms:modified xsi:type="dcterms:W3CDTF">2025-09-10T06:50:39Z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F15BB21160794000B59E2E680F9CCC01_11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