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  <w:t>四平市第一人民医院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  <w:t>被服采购项目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  <w:t>中标公告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857" w:leftChars="0" w:right="0" w:hanging="1857" w:hangingChars="688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一、项目名称：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四平市第一人民医院被服采购项目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二、项目编号：YNLC-449-20230612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三、中标（成交）信息：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供应商名称：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四平市铁西区云生百货商行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四、公告期限：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自本公告发布之日起5个工作日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五、凡对本次公告内容提出询问，请按以下方式联系。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名　　称：四平市第一人民医院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招采办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地　　址：吉林省四平市铁东区中央东路1728号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联系方式：0434-3539393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六、其他补充事宜： 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参与投标供应商对中标结果有异议，请在中标公告发出之日起7个工作日内，以书面形式向四平市第一人民医院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招采办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提出质疑，逾期将不予受理。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四平市第一人民医院</w:t>
      </w:r>
    </w:p>
    <w:p>
      <w:pPr>
        <w:ind w:firstLine="6480" w:firstLineChars="2700"/>
      </w:pPr>
      <w:r>
        <w:rPr>
          <w:rFonts w:hint="eastAsia"/>
          <w:sz w:val="24"/>
          <w:szCs w:val="24"/>
          <w:lang w:val="en-US" w:eastAsia="zh-CN"/>
        </w:rPr>
        <w:t>2023年6月27日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7AE13A5C"/>
    <w:rsid w:val="5D5911BD"/>
    <w:rsid w:val="74653984"/>
    <w:rsid w:val="7AE1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2024-07-15T05:32:00Z</dcterms:created>
  <dc:creator>北方牛仔</dc:creator>
  <cp:lastModifiedBy>北方牛仔</cp:lastModifiedBy>
  <dcterms:modified xsi:type="dcterms:W3CDTF">2024-07-15T05:36:06Z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C84810EC19C146CABE5355E4379D49DF_11</vt:lpwstr>
  </property>
</Properties>
</file>